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1E70AD84" w14:textId="77777777" w:rsidR="00E961FB" w:rsidRDefault="00E961FB" w:rsidP="0014330B">
          <w:pPr>
            <w:rPr>
              <w:rFonts w:ascii="Times New Roman" w:hAnsi="Times New Roman" w:cs="Times New Roman"/>
            </w:rPr>
          </w:pPr>
        </w:p>
        <w:p w14:paraId="63BD522E" w14:textId="77777777" w:rsidR="0014330B" w:rsidRDefault="0014330B" w:rsidP="0014330B">
          <w:pPr>
            <w:rPr>
              <w:rFonts w:ascii="Times New Roman" w:hAnsi="Times New Roman" w:cs="Times New Roman"/>
            </w:rPr>
          </w:pPr>
        </w:p>
        <w:p w14:paraId="71069583" w14:textId="77777777" w:rsidR="0014330B" w:rsidRDefault="0014330B" w:rsidP="0014330B">
          <w:pPr>
            <w:rPr>
              <w:rFonts w:ascii="Times New Roman" w:hAnsi="Times New Roman" w:cs="Times New Roman"/>
            </w:rPr>
          </w:pPr>
        </w:p>
        <w:p w14:paraId="24A2A486" w14:textId="77777777" w:rsidR="0014330B" w:rsidRDefault="0014330B" w:rsidP="0014330B">
          <w:pPr>
            <w:rPr>
              <w:rFonts w:ascii="Times New Roman" w:hAnsi="Times New Roman" w:cs="Times New Roman"/>
            </w:rPr>
          </w:pPr>
        </w:p>
        <w:p w14:paraId="0E8E6BBE" w14:textId="77777777" w:rsidR="0014330B" w:rsidRDefault="0014330B" w:rsidP="0014330B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7D850D76" w14:textId="77777777" w:rsidR="00082D87" w:rsidRDefault="0014330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Cs/>
              <w:sz w:val="72"/>
              <w:szCs w:val="72"/>
            </w:rPr>
          </w:pPr>
          <w:r w:rsidRPr="0014330B"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 xml:space="preserve">ИНСТРУКЦИЯ ПО ТЕХНИКЕ БЕЗОПАСНОСТИ И ОХРАНЕ ТРУДА КОМПЕТЕНЦИИ </w:t>
          </w:r>
          <w:r w:rsidR="00540DFA" w:rsidRPr="0014330B"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>«</w:t>
          </w:r>
          <w:r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 xml:space="preserve">ПРЕПОДАВАНИЕ </w:t>
          </w:r>
        </w:p>
        <w:p w14:paraId="08C8214F" w14:textId="63097973" w:rsidR="00E961FB" w:rsidRPr="0014330B" w:rsidRDefault="0014330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Cs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>В МЛАДШИХ КЛАССАХ»</w:t>
          </w:r>
        </w:p>
        <w:p w14:paraId="00B2798B" w14:textId="77777777" w:rsidR="00F53183" w:rsidRPr="00540DFA" w:rsidRDefault="00F53183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59ED728E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550A01C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11B0E0B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5F6747F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ADFDDF7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9532A0C" w14:textId="77777777" w:rsidR="00AD02FD" w:rsidRDefault="00AF3E40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AF3E40">
            <w:rPr>
              <w:rFonts w:ascii="Times New Roman" w:eastAsia="Calibri" w:hAnsi="Times New Roman"/>
              <w:bCs w:val="0"/>
              <w:color w:val="auto"/>
              <w:sz w:val="24"/>
              <w:szCs w:val="24"/>
            </w:rPr>
            <w:lastRenderedPageBreak/>
            <w:t>Комплект документов по охране труда компетенции «</w:t>
          </w:r>
          <w:r>
            <w:rPr>
              <w:rFonts w:ascii="Times New Roman" w:eastAsia="Calibri" w:hAnsi="Times New Roman"/>
              <w:bCs w:val="0"/>
              <w:color w:val="auto"/>
              <w:sz w:val="24"/>
              <w:szCs w:val="24"/>
              <w:u w:val="single"/>
            </w:rPr>
            <w:t>Преподавание в младших классах</w:t>
          </w:r>
          <w:r w:rsidRPr="00AF3E40">
            <w:rPr>
              <w:rFonts w:ascii="Times New Roman" w:eastAsia="Calibri" w:hAnsi="Times New Roman"/>
              <w:bCs w:val="0"/>
              <w:color w:val="auto"/>
              <w:sz w:val="24"/>
              <w:szCs w:val="24"/>
            </w:rPr>
            <w:t>»</w:t>
          </w:r>
        </w:p>
        <w:p w14:paraId="6680FCBA" w14:textId="77777777"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14:paraId="7D6C5AC3" w14:textId="77777777"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14:paraId="40E2D9F5" w14:textId="77777777" w:rsidR="00AD02FD" w:rsidRPr="00AD02FD" w:rsidRDefault="00000000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14:paraId="59D0743A" w14:textId="77777777" w:rsidR="00AD02FD" w:rsidRPr="00AD02FD" w:rsidRDefault="00000000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14:paraId="2D07C850" w14:textId="77777777" w:rsidR="00AD02FD" w:rsidRPr="00AD02FD" w:rsidRDefault="00000000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14:paraId="1E9C667A" w14:textId="77777777" w:rsidR="00AD02FD" w:rsidRPr="00AD02FD" w:rsidRDefault="00000000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14:paraId="71141FBF" w14:textId="77777777" w:rsidR="00AD02FD" w:rsidRPr="00AD02FD" w:rsidRDefault="00000000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14:paraId="2C12E2E4" w14:textId="77777777" w:rsidR="00AD02FD" w:rsidRPr="00AD02FD" w:rsidRDefault="00000000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14:paraId="6B970C15" w14:textId="77777777" w:rsidR="00AD02FD" w:rsidRPr="00AD02FD" w:rsidRDefault="00000000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1CB777DE" w14:textId="77777777" w:rsidR="00AD02FD" w:rsidRPr="00AD02FD" w:rsidRDefault="00000000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457E4B67" w14:textId="77777777" w:rsidR="00AD02FD" w:rsidRPr="00AD02FD" w:rsidRDefault="00000000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191F7A66" w14:textId="77777777" w:rsidR="00AD02FD" w:rsidRPr="00AD02FD" w:rsidRDefault="00000000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67A75592" w14:textId="77777777" w:rsidR="00AD02FD" w:rsidRPr="00AD02FD" w:rsidRDefault="00000000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198ABCED" w14:textId="77777777" w:rsidR="00AD02FD" w:rsidRPr="00AD02FD" w:rsidRDefault="00000000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14:paraId="7A7E7F60" w14:textId="77777777"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61E97751" w14:textId="77777777"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14:paraId="54933890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2EEDD9DC" w14:textId="77777777"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14:paraId="75CB95D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E3FB5BE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0D2BF7B1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14:paraId="6ACA0795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6391C781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6A9F7AC0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14:paraId="0334FE4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14:paraId="230AC9AC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6FE79EF4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23C9F4D2" w14:textId="77777777"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14:paraId="15C1F1A3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14:paraId="4C5FA96B" w14:textId="77777777"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14:paraId="0CF35859" w14:textId="77777777"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14:paraId="6E91061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Для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юниоров (школьники от 14 лет)</w:t>
          </w:r>
        </w:p>
        <w:p w14:paraId="4CA30C80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1.1. К участию в конкурсе, под непосредственным руководством Экспертов Компетенции «Преподавание в младших классах» допускаются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школьники</w:t>
          </w: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 в возрасте от 14 лет:</w:t>
          </w:r>
        </w:p>
        <w:p w14:paraId="26235F3F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609B81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2DE76F9E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2B1DB8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1C3F05A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8C7F7E9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Для участников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 xml:space="preserve">основной категории (учащиеся СПО) </w:t>
          </w:r>
        </w:p>
        <w:p w14:paraId="6A7E7A3C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допускаются участники не моложе 16 лет</w:t>
          </w:r>
        </w:p>
        <w:p w14:paraId="112452C6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9883CE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3A94AAD4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46A631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3068BF5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3D81B08B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335E9DF6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14:paraId="4FDEBB8F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14:paraId="2ECE4AF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14:paraId="3B1DF244" w14:textId="77777777"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14:paraId="06E3F811" w14:textId="74625C27" w:rsidR="00F85BFE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C7640C5" w14:textId="5F9FC877" w:rsidR="00082D87" w:rsidRDefault="00082D87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FDA63A9" w14:textId="77777777" w:rsidR="00082D87" w:rsidRPr="00AD02FD" w:rsidRDefault="00082D87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2B06416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14:paraId="3D4153D8" w14:textId="77777777" w:rsidTr="00F85BFE">
            <w:tc>
              <w:tcPr>
                <w:tcW w:w="9606" w:type="dxa"/>
                <w:gridSpan w:val="2"/>
                <w:shd w:val="clear" w:color="auto" w:fill="auto"/>
              </w:tcPr>
              <w:p w14:paraId="73FC9DDE" w14:textId="77777777"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14:paraId="66138AF8" w14:textId="77777777" w:rsidTr="00F85BFE">
            <w:tc>
              <w:tcPr>
                <w:tcW w:w="4928" w:type="dxa"/>
                <w:shd w:val="clear" w:color="auto" w:fill="auto"/>
              </w:tcPr>
              <w:p w14:paraId="0E3A6B99" w14:textId="77777777"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14:paraId="723E9629" w14:textId="77777777"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14:paraId="0DDF7BB1" w14:textId="77777777" w:rsidTr="00F85BFE">
            <w:tc>
              <w:tcPr>
                <w:tcW w:w="4928" w:type="dxa"/>
                <w:shd w:val="clear" w:color="auto" w:fill="auto"/>
              </w:tcPr>
              <w:p w14:paraId="16C73179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14:paraId="72C1BF94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14:paraId="26D240C0" w14:textId="77777777" w:rsidTr="00F85BFE">
            <w:tc>
              <w:tcPr>
                <w:tcW w:w="4928" w:type="dxa"/>
                <w:shd w:val="clear" w:color="auto" w:fill="auto"/>
              </w:tcPr>
              <w:p w14:paraId="5198F091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14:paraId="7351DE83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14:paraId="48F13165" w14:textId="77777777" w:rsidTr="00F85BFE">
            <w:tc>
              <w:tcPr>
                <w:tcW w:w="4928" w:type="dxa"/>
                <w:shd w:val="clear" w:color="auto" w:fill="auto"/>
              </w:tcPr>
              <w:p w14:paraId="6B0AD4A6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14:paraId="198CC869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14:paraId="6800D3F1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14:paraId="77EFAF74" w14:textId="77777777" w:rsidTr="00A167B1">
            <w:tc>
              <w:tcPr>
                <w:tcW w:w="9911" w:type="dxa"/>
                <w:gridSpan w:val="2"/>
                <w:shd w:val="clear" w:color="auto" w:fill="auto"/>
              </w:tcPr>
              <w:p w14:paraId="02CFC61B" w14:textId="77777777"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14:paraId="0F7F3435" w14:textId="77777777" w:rsidTr="00A167B1">
            <w:tc>
              <w:tcPr>
                <w:tcW w:w="5807" w:type="dxa"/>
                <w:shd w:val="clear" w:color="auto" w:fill="auto"/>
              </w:tcPr>
              <w:p w14:paraId="412AF772" w14:textId="77777777"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28639606" w14:textId="77777777"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14:paraId="362F4F23" w14:textId="77777777" w:rsidTr="00A167B1">
            <w:tc>
              <w:tcPr>
                <w:tcW w:w="5807" w:type="dxa"/>
                <w:shd w:val="clear" w:color="auto" w:fill="auto"/>
              </w:tcPr>
              <w:p w14:paraId="1E02886F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6238C01F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4A9ED280" w14:textId="77777777" w:rsidTr="00A167B1">
            <w:tc>
              <w:tcPr>
                <w:tcW w:w="5807" w:type="dxa"/>
                <w:shd w:val="clear" w:color="auto" w:fill="auto"/>
              </w:tcPr>
              <w:p w14:paraId="4FFBBE71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07C5CEE5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3D8FF2D7" w14:textId="77777777" w:rsidTr="00A167B1">
            <w:tc>
              <w:tcPr>
                <w:tcW w:w="5807" w:type="dxa"/>
                <w:shd w:val="clear" w:color="auto" w:fill="auto"/>
              </w:tcPr>
              <w:p w14:paraId="49FE51E4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3C98660E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7E02821B" w14:textId="77777777" w:rsidTr="00A167B1">
            <w:tc>
              <w:tcPr>
                <w:tcW w:w="5807" w:type="dxa"/>
                <w:shd w:val="clear" w:color="auto" w:fill="auto"/>
              </w:tcPr>
              <w:p w14:paraId="5663EE15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52B17C83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238A723A" w14:textId="77777777" w:rsidTr="00A167B1">
            <w:tc>
              <w:tcPr>
                <w:tcW w:w="5807" w:type="dxa"/>
                <w:shd w:val="clear" w:color="auto" w:fill="auto"/>
              </w:tcPr>
              <w:p w14:paraId="414641D1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3F57BA14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70212E63" w14:textId="77777777" w:rsidTr="00A167B1">
            <w:tc>
              <w:tcPr>
                <w:tcW w:w="5807" w:type="dxa"/>
                <w:shd w:val="clear" w:color="auto" w:fill="auto"/>
              </w:tcPr>
              <w:p w14:paraId="114CD033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4ADBDFB0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711D7C4B" w14:textId="77777777" w:rsidTr="00A167B1">
            <w:tc>
              <w:tcPr>
                <w:tcW w:w="5807" w:type="dxa"/>
                <w:shd w:val="clear" w:color="auto" w:fill="auto"/>
              </w:tcPr>
              <w:p w14:paraId="43FD88CC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7075C543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6217EC69" w14:textId="77777777" w:rsidTr="00A167B1">
            <w:tc>
              <w:tcPr>
                <w:tcW w:w="5807" w:type="dxa"/>
                <w:shd w:val="clear" w:color="auto" w:fill="auto"/>
              </w:tcPr>
              <w:p w14:paraId="13364B40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24F18F6C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73EF8597" w14:textId="77777777" w:rsidTr="00A167B1">
            <w:tc>
              <w:tcPr>
                <w:tcW w:w="5807" w:type="dxa"/>
                <w:shd w:val="clear" w:color="auto" w:fill="auto"/>
              </w:tcPr>
              <w:p w14:paraId="4AD5719A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79740BA4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49317F95" w14:textId="77777777" w:rsidTr="00A167B1">
            <w:tc>
              <w:tcPr>
                <w:tcW w:w="5807" w:type="dxa"/>
                <w:shd w:val="clear" w:color="auto" w:fill="auto"/>
              </w:tcPr>
              <w:p w14:paraId="46E4EB2A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Лабораторный комплекс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® Basic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571E8718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7825DCDD" w14:textId="77777777" w:rsidTr="00A167B1">
            <w:tc>
              <w:tcPr>
                <w:tcW w:w="5807" w:type="dxa"/>
                <w:shd w:val="clear" w:color="auto" w:fill="auto"/>
              </w:tcPr>
              <w:p w14:paraId="0AF84522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7180E032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20710925" w14:textId="77777777" w:rsidTr="00A167B1">
            <w:tc>
              <w:tcPr>
                <w:tcW w:w="5807" w:type="dxa"/>
                <w:shd w:val="clear" w:color="auto" w:fill="auto"/>
              </w:tcPr>
              <w:p w14:paraId="5F97107B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416024D0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4C70369C" w14:textId="77777777" w:rsidTr="00A167B1">
            <w:tc>
              <w:tcPr>
                <w:tcW w:w="5807" w:type="dxa"/>
                <w:shd w:val="clear" w:color="auto" w:fill="auto"/>
              </w:tcPr>
              <w:p w14:paraId="2B789228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4B8BC778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2D6E51CA" w14:textId="77777777" w:rsidTr="00A167B1">
            <w:tc>
              <w:tcPr>
                <w:tcW w:w="5807" w:type="dxa"/>
                <w:shd w:val="clear" w:color="auto" w:fill="auto"/>
              </w:tcPr>
              <w:p w14:paraId="07EBEDB8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010B66AB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5C82CCFD" w14:textId="77777777" w:rsidTr="00A167B1">
            <w:tc>
              <w:tcPr>
                <w:tcW w:w="5807" w:type="dxa"/>
                <w:shd w:val="clear" w:color="auto" w:fill="auto"/>
              </w:tcPr>
              <w:p w14:paraId="7C44778A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14:paraId="69AAE792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14:paraId="3460CAD7" w14:textId="77777777" w:rsidTr="00A167B1">
            <w:tc>
              <w:tcPr>
                <w:tcW w:w="5807" w:type="dxa"/>
                <w:shd w:val="clear" w:color="auto" w:fill="auto"/>
              </w:tcPr>
              <w:p w14:paraId="20FEF6E7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4104" w:type="dxa"/>
                <w:shd w:val="clear" w:color="auto" w:fill="auto"/>
              </w:tcPr>
              <w:p w14:paraId="7052D275" w14:textId="77777777"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00526929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7498EF35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proofErr w:type="gramStart"/>
          <w:r w:rsidRPr="00F85BFE">
            <w:rPr>
              <w:rFonts w:ascii="Times New Roman" w:hAnsi="Times New Roman" w:cs="Times New Roman"/>
              <w:sz w:val="24"/>
            </w:rPr>
            <w:lastRenderedPageBreak/>
            <w:t>Физические:  -</w:t>
          </w:r>
          <w:proofErr w:type="gramEnd"/>
          <w:r w:rsidRPr="00F85BFE">
            <w:rPr>
              <w:rFonts w:ascii="Times New Roman" w:hAnsi="Times New Roman" w:cs="Times New Roman"/>
              <w:sz w:val="24"/>
            </w:rPr>
            <w:t>режущие и колющие предметы;</w:t>
          </w:r>
        </w:p>
        <w:p w14:paraId="2A1DAFA1" w14:textId="77777777"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14:paraId="4FE78097" w14:textId="77777777"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14:paraId="7F3CF72B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14:paraId="60E3366A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proofErr w:type="gramStart"/>
          <w:r w:rsidRPr="00F85BFE">
            <w:rPr>
              <w:rFonts w:ascii="Times New Roman" w:hAnsi="Times New Roman" w:cs="Times New Roman"/>
              <w:sz w:val="24"/>
            </w:rPr>
            <w:t>Психологические:  -</w:t>
          </w:r>
          <w:proofErr w:type="gramEnd"/>
          <w:r w:rsidRPr="00F85BFE">
            <w:rPr>
              <w:rFonts w:ascii="Times New Roman" w:hAnsi="Times New Roman" w:cs="Times New Roman"/>
              <w:sz w:val="24"/>
            </w:rPr>
            <w:t xml:space="preserve"> чрезмерное напряжение внимания;</w:t>
          </w:r>
        </w:p>
        <w:p w14:paraId="07AB5BD9" w14:textId="77777777"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14:paraId="53EF576B" w14:textId="77777777"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14:paraId="1FF97791" w14:textId="77777777"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14:paraId="406CCB65" w14:textId="77777777"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14:paraId="1ED32E07" w14:textId="77777777" w:rsidTr="009B10DB">
            <w:tc>
              <w:tcPr>
                <w:tcW w:w="5211" w:type="dxa"/>
                <w:shd w:val="clear" w:color="auto" w:fill="auto"/>
              </w:tcPr>
              <w:p w14:paraId="28C3B3BD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14:paraId="76D32F86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107E9BBF" wp14:editId="6429AB3A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14:paraId="5B73AD88" w14:textId="77777777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14:paraId="2699903F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14:paraId="6C3F8239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D9ABCCB" wp14:editId="244980BA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14:paraId="36FD64BD" w14:textId="77777777" w:rsidTr="009B10DB">
            <w:tc>
              <w:tcPr>
                <w:tcW w:w="5211" w:type="dxa"/>
                <w:shd w:val="clear" w:color="auto" w:fill="auto"/>
              </w:tcPr>
              <w:p w14:paraId="7FD518BD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14:paraId="2D22FECD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14:paraId="3295C6EE" w14:textId="77777777"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32DC3643" wp14:editId="451A8840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14:paraId="76A354D8" w14:textId="77777777" w:rsidTr="009B10DB">
            <w:tc>
              <w:tcPr>
                <w:tcW w:w="5211" w:type="dxa"/>
                <w:shd w:val="clear" w:color="auto" w:fill="auto"/>
              </w:tcPr>
              <w:p w14:paraId="320E7D0E" w14:textId="77777777"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14:paraId="70E0461E" w14:textId="77777777"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14:paraId="66EEEA67" w14:textId="77777777"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5E9C5E9" wp14:editId="145A3A23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FAE418" w14:textId="77777777"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1E0D4FDA" w14:textId="77777777"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7FBD1DA8" w14:textId="77777777"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1527B078" w14:textId="77777777"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2EA99794" w14:textId="77777777"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Инструкцией по организации и проведению регионального этапа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чемпионата по профессиональному мастерству «Профессионалы»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3B28D425" w14:textId="77777777"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285F5EF1" w14:textId="77777777"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9B10DB">
            <w:rPr>
              <w:rFonts w:ascii="Times New Roman" w:hAnsi="Times New Roman"/>
              <w:sz w:val="24"/>
              <w:szCs w:val="24"/>
            </w:rPr>
            <w:lastRenderedPageBreak/>
            <w:t>2.Требования охраны труда перед началом работы</w:t>
          </w:r>
          <w:bookmarkEnd w:id="3"/>
        </w:p>
        <w:p w14:paraId="6DCA12AC" w14:textId="77777777"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14:paraId="7C3B497D" w14:textId="77777777"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    </w:r>
          <w:r w:rsidR="0067464F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097F4E1A" w14:textId="77777777"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73E40180" w14:textId="77777777"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14:paraId="0D1A8556" w14:textId="77777777"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14:paraId="4D79F534" w14:textId="77777777"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готовность оборудования</w:t>
          </w:r>
        </w:p>
        <w:p w14:paraId="5AC0B83C" w14:textId="77777777"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14:paraId="292CF256" w14:textId="77777777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14:paraId="2E68C8AA" w14:textId="77777777"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14:paraId="04E6E6B2" w14:textId="77777777"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14:paraId="7B8252C0" w14:textId="77777777" w:rsidTr="00CD22C5">
            <w:tc>
              <w:tcPr>
                <w:tcW w:w="2235" w:type="dxa"/>
                <w:shd w:val="clear" w:color="auto" w:fill="auto"/>
              </w:tcPr>
              <w:p w14:paraId="3C59A582" w14:textId="77777777"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14:paraId="562F4504" w14:textId="77777777"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14:paraId="6E778DA8" w14:textId="77777777"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14:paraId="51AD7F2B" w14:textId="77777777"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07F4725C" w14:textId="77777777"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7D3EFD0" w14:textId="77777777"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28A3E7D7" w14:textId="77777777"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14:paraId="3301DE73" w14:textId="77777777"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14:paraId="69BFB638" w14:textId="77777777"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14:paraId="7ABE7761" w14:textId="77777777"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7F6B9CC" w14:textId="77777777"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F42C729" w14:textId="77777777"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4FDF5A11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468F26C7" w14:textId="77777777"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14:paraId="7CCF69A5" w14:textId="77777777"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14:paraId="4A1C0166" w14:textId="77777777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14:paraId="3C14D87A" w14:textId="77777777"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14:paraId="06C18BC7" w14:textId="77777777"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14:paraId="20C18088" w14:textId="77777777" w:rsidTr="00A167B1">
            <w:tc>
              <w:tcPr>
                <w:tcW w:w="2547" w:type="dxa"/>
                <w:shd w:val="clear" w:color="auto" w:fill="auto"/>
              </w:tcPr>
              <w:p w14:paraId="2F6E710F" w14:textId="77777777"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14:paraId="3AF41F78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14:paraId="42682253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14:paraId="2FF99AED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14:paraId="15B94899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14:paraId="0022C88A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14:paraId="5173F707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14:paraId="68D8976A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14:paraId="5835BDDC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14:paraId="0A06354A" w14:textId="77777777" w:rsidTr="00A167B1">
            <w:tc>
              <w:tcPr>
                <w:tcW w:w="2547" w:type="dxa"/>
                <w:shd w:val="clear" w:color="auto" w:fill="auto"/>
              </w:tcPr>
              <w:p w14:paraId="3A6CB28E" w14:textId="77777777"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14:paraId="770AC08F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14:paraId="728A1905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14:paraId="36EEC463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14:paraId="00F0CF47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14:paraId="314C8AF2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14:paraId="607B2993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14:paraId="6FF6D291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14:paraId="6AF8E4E2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Избегать попадания брызг воды на составные части интерактивной доски, монитора; исключить попадания жидкости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на чувствительные электронные компоненты во избежание их повреждения.</w:t>
                </w:r>
              </w:p>
              <w:p w14:paraId="697194A1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14:paraId="455FDF4C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14:paraId="43694149" w14:textId="77777777" w:rsidTr="00A167B1">
            <w:tc>
              <w:tcPr>
                <w:tcW w:w="2547" w:type="dxa"/>
                <w:shd w:val="clear" w:color="auto" w:fill="auto"/>
              </w:tcPr>
              <w:p w14:paraId="2B3700B8" w14:textId="77777777"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Интерактивный дисплей на 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14:paraId="78236C74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14:paraId="0204A7A3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14:paraId="079FD7AF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14:paraId="1A220249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14:paraId="25BE6D59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14:paraId="1575BAD3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14:paraId="608CF76C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14:paraId="1AFCC65C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14:paraId="6E528A97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14:paraId="6F9BB485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14:paraId="6CD4ED63" w14:textId="77777777" w:rsidTr="00A167B1">
            <w:tc>
              <w:tcPr>
                <w:tcW w:w="2547" w:type="dxa"/>
                <w:shd w:val="clear" w:color="auto" w:fill="auto"/>
              </w:tcPr>
              <w:p w14:paraId="37FA67CF" w14:textId="77777777"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14:paraId="1C6D4552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14:paraId="27091B74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14:paraId="236F019E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14:paraId="749DC105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14:paraId="6302C69D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14:paraId="7C8A6127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14:paraId="63BE197D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14:paraId="0EE4C839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    </w:r>
              </w:p>
              <w:p w14:paraId="79E1F730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14:paraId="06C5C5B6" w14:textId="77777777" w:rsidTr="00A167B1">
            <w:tc>
              <w:tcPr>
                <w:tcW w:w="2547" w:type="dxa"/>
                <w:shd w:val="clear" w:color="auto" w:fill="auto"/>
              </w:tcPr>
              <w:p w14:paraId="3FA3E008" w14:textId="77777777"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Система голосования, телевизор, Лабораторный комплекс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® Basic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7342" w:type="dxa"/>
                <w:shd w:val="clear" w:color="auto" w:fill="auto"/>
              </w:tcPr>
              <w:p w14:paraId="0CD6707F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14:paraId="19A66698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14:paraId="1FBAA060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14:paraId="55A73D78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14:paraId="0BEE0016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14:paraId="4485F727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14:paraId="62675E9E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переключения режимов следует проводить до его подключения. </w:t>
                </w:r>
              </w:p>
              <w:p w14:paraId="32A5D03B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14:paraId="1E323270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14:paraId="5E53CB13" w14:textId="77777777" w:rsidTr="00A167B1">
            <w:tc>
              <w:tcPr>
                <w:tcW w:w="2547" w:type="dxa"/>
                <w:shd w:val="clear" w:color="auto" w:fill="auto"/>
              </w:tcPr>
              <w:p w14:paraId="6C3E947B" w14:textId="77777777"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14:paraId="37D329D2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14:paraId="3AF82FF0" w14:textId="77777777"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14:paraId="4FA27D48" w14:textId="77777777"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27AD03C8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3376D437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70B82389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63382BA3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7CEF0991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794EFB74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14:paraId="6611940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4B692A0F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C7F66E8" w14:textId="77777777"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14:paraId="5E9B838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0F10F908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192E637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23AB024F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72845302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59716A69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6F0C338E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222C0A1" w14:textId="77777777"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4A44A5A6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46939DE2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</w:t>
          </w:r>
          <w:r w:rsidRPr="00AD02FD">
            <w:rPr>
              <w:rFonts w:ascii="Times New Roman" w:hAnsi="Times New Roman" w:cs="Times New Roman"/>
            </w:rPr>
            <w:lastRenderedPageBreak/>
            <w:t>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281CB301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700C0746" w14:textId="77777777"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14:paraId="18800770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02AA02AC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F352FB0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6735D6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52D37A4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16060C26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010CBCF0" w14:textId="77777777"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14:paraId="60B90054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14:paraId="344E78C0" w14:textId="77777777"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14:paraId="417B21B6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14:paraId="2BC9134B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14:paraId="5BF5E55B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036CCE58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14:paraId="0034CA3C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43EFF1F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7FCDF8E3" w14:textId="77777777"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1BD2269F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682062B9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14:paraId="3D783F8E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492AF716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14:paraId="1055F24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14:paraId="4C3CDEE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14:paraId="5640B5A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0B85070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proofErr w:type="gramStart"/>
          <w:r w:rsidRPr="00AD02FD">
            <w:rPr>
              <w:rFonts w:ascii="Times New Roman" w:hAnsi="Times New Roman" w:cs="Times New Roman"/>
            </w:rPr>
            <w:t>Физические:  -</w:t>
          </w:r>
          <w:proofErr w:type="gramEnd"/>
          <w:r w:rsidRPr="00AD02FD">
            <w:rPr>
              <w:rFonts w:ascii="Times New Roman" w:hAnsi="Times New Roman" w:cs="Times New Roman"/>
            </w:rPr>
            <w:t xml:space="preserve"> режущие и колющие предметы;</w:t>
          </w:r>
        </w:p>
        <w:p w14:paraId="096A9492" w14:textId="77777777"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14:paraId="58D26B65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14:paraId="1B6EF10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proofErr w:type="gramStart"/>
          <w:r w:rsidRPr="00AD02FD">
            <w:rPr>
              <w:rFonts w:ascii="Times New Roman" w:hAnsi="Times New Roman" w:cs="Times New Roman"/>
            </w:rPr>
            <w:t>Психологические:  -</w:t>
          </w:r>
          <w:proofErr w:type="gramEnd"/>
          <w:r w:rsidRPr="00AD02FD">
            <w:rPr>
              <w:rFonts w:ascii="Times New Roman" w:hAnsi="Times New Roman" w:cs="Times New Roman"/>
            </w:rPr>
            <w:t xml:space="preserve"> чрезмерное напряжение внимания, усиленная нагрузка на зрение</w:t>
          </w:r>
        </w:p>
        <w:p w14:paraId="0A21BCF7" w14:textId="77777777"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14:paraId="4B5B0946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14:paraId="7E7FAF7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14:paraId="5EE6D846" w14:textId="77777777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14:paraId="037AB3A3" w14:textId="77777777"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14:paraId="154A1436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14:paraId="55F62499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47516EC" wp14:editId="7AFD3D23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14:paraId="6B9ABC31" w14:textId="77777777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14:paraId="5903D556" w14:textId="77777777"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lastRenderedPageBreak/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14:paraId="031C3144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01F6D03" wp14:editId="30A5EB53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14:paraId="50751F14" w14:textId="77777777" w:rsidTr="00A167B1">
            <w:tc>
              <w:tcPr>
                <w:tcW w:w="5068" w:type="dxa"/>
                <w:shd w:val="clear" w:color="auto" w:fill="auto"/>
              </w:tcPr>
              <w:p w14:paraId="2A329060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14:paraId="70D984EB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14:paraId="63CD279A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841A3D2" wp14:editId="393692DF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14:paraId="6F4D14CA" w14:textId="77777777" w:rsidTr="00A167B1">
            <w:tc>
              <w:tcPr>
                <w:tcW w:w="5068" w:type="dxa"/>
                <w:shd w:val="clear" w:color="auto" w:fill="auto"/>
              </w:tcPr>
              <w:p w14:paraId="38361DD4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14:paraId="0F232682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14:paraId="5289108F" w14:textId="77777777"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DAD37D8" wp14:editId="79445A91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B237739" w14:textId="77777777"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AA1D100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4CDBBA40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24850D82" w14:textId="77777777" w:rsidR="00AD02FD" w:rsidRPr="00AD02FD" w:rsidRDefault="00AD02FD" w:rsidP="0073024F">
          <w:pPr>
            <w:spacing w:before="160" w:after="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</w:t>
          </w:r>
          <w:r w:rsidR="0073024F">
            <w:rPr>
              <w:rFonts w:ascii="Times New Roman" w:hAnsi="Times New Roman" w:cs="Times New Roman"/>
            </w:rPr>
            <w:t xml:space="preserve">с </w:t>
          </w:r>
          <w:r w:rsidR="0073024F" w:rsidRPr="0067464F">
            <w:rPr>
              <w:rFonts w:ascii="Times New Roman" w:hAnsi="Times New Roman" w:cs="Times New Roman"/>
            </w:rPr>
            <w:t>Инструкцией по организации и проведению регионального этапа чемпионата по профессиональному мастерству «Профессионалы»,</w:t>
          </w:r>
          <w:r w:rsidRPr="0067464F">
            <w:rPr>
              <w:rFonts w:ascii="Times New Roman" w:hAnsi="Times New Roman" w:cs="Times New Roman"/>
            </w:rPr>
            <w:t xml:space="preserve"> а при необходимости согласно действующему законодательству.</w:t>
          </w:r>
        </w:p>
        <w:p w14:paraId="1F63E90E" w14:textId="77777777" w:rsidR="00AD02FD" w:rsidRPr="00AD02FD" w:rsidRDefault="00AD02FD" w:rsidP="0067464F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14:paraId="56F073BC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14:paraId="6194CF3B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4DF05C4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    </w:r>
          <w:r w:rsidR="00A55FA8">
            <w:rPr>
              <w:rFonts w:ascii="Times New Roman" w:hAnsi="Times New Roman" w:cs="Times New Roman"/>
            </w:rPr>
            <w:t>.</w:t>
          </w:r>
        </w:p>
        <w:p w14:paraId="1AED094C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14:paraId="128A5AF7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60D06B9A" w14:textId="77777777"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14:paraId="36BCE3CA" w14:textId="77777777"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077B84FE" w14:textId="77777777"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28A9B820" w14:textId="77777777"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</w:t>
          </w:r>
        </w:p>
        <w:p w14:paraId="120971C7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0F5EA415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3CC9635D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4F5C74C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14:paraId="33EB604A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67D9BAC4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26DEE0C6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4F61D12A" w14:textId="77777777"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76A20BCD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41ABA59E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70FD78D6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47118CCC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07534D0C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1BF7E28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A57923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1C91C92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1FDE062E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239FCA9C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442C897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7BA3001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37481680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63940EB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205FACB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не эксплуатировать аппарат, если его уронили или корпус был поврежден;</w:t>
          </w:r>
        </w:p>
        <w:p w14:paraId="7A7315EF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2C1D6A03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F78B60D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54ECFD11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AD02FD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AD02FD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22B56831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246AF2AC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35EC8647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4DE82ACF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5EBF18F2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14:paraId="642CDC45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280B3389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50C4DAE5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2B0E720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438A95D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6CC6518A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14:paraId="0F330589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3368098D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39432337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5FAAC946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35F86988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</w:t>
          </w:r>
          <w:r w:rsidRPr="00AD02FD">
            <w:rPr>
              <w:rFonts w:ascii="Times New Roman" w:hAnsi="Times New Roman" w:cs="Times New Roman"/>
            </w:rPr>
            <w:lastRenderedPageBreak/>
            <w:t>эксперта или должностного лица, заменяющего его. Приложить усилия для исключения состояния страха и паники.</w:t>
          </w:r>
        </w:p>
        <w:p w14:paraId="15F55DDA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011E26B3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7CBF64D6" w14:textId="77777777"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58C4E58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02A65ADE" w14:textId="77777777"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2F8A268" w14:textId="77777777"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14:paraId="577B4C9E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0373C44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520FC1A3" w14:textId="77777777"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41846840" w14:textId="77777777"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0FA03785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0C9B" w14:textId="77777777" w:rsidR="00C778DE" w:rsidRDefault="00C778DE" w:rsidP="004D6E23">
      <w:pPr>
        <w:spacing w:after="0" w:line="240" w:lineRule="auto"/>
      </w:pPr>
      <w:r>
        <w:separator/>
      </w:r>
    </w:p>
  </w:endnote>
  <w:endnote w:type="continuationSeparator" w:id="0">
    <w:p w14:paraId="03F89D6D" w14:textId="77777777" w:rsidR="00C778DE" w:rsidRDefault="00C778D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CE6" w14:textId="77777777" w:rsidR="004D6E23" w:rsidRDefault="004D6E23" w:rsidP="004D6E23">
    <w:pPr>
      <w:pStyle w:val="a8"/>
    </w:pPr>
  </w:p>
  <w:p w14:paraId="47DE0CC0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C4DB" w14:textId="77777777" w:rsidR="00C778DE" w:rsidRDefault="00C778DE" w:rsidP="004D6E23">
      <w:pPr>
        <w:spacing w:after="0" w:line="240" w:lineRule="auto"/>
      </w:pPr>
      <w:r>
        <w:separator/>
      </w:r>
    </w:p>
  </w:footnote>
  <w:footnote w:type="continuationSeparator" w:id="0">
    <w:p w14:paraId="2B956F93" w14:textId="77777777" w:rsidR="00C778DE" w:rsidRDefault="00C778D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EBE7" w14:textId="77777777" w:rsidR="004D6E23" w:rsidRDefault="004D6E23">
    <w:pPr>
      <w:pStyle w:val="a6"/>
    </w:pPr>
  </w:p>
  <w:p w14:paraId="35B4B50A" w14:textId="77777777" w:rsidR="004D6E23" w:rsidRDefault="004D6E23">
    <w:pPr>
      <w:pStyle w:val="a6"/>
    </w:pPr>
  </w:p>
  <w:p w14:paraId="70921C58" w14:textId="77777777" w:rsidR="004D6E23" w:rsidRDefault="004D6E23">
    <w:pPr>
      <w:pStyle w:val="a6"/>
    </w:pPr>
  </w:p>
  <w:p w14:paraId="30564266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FB"/>
    <w:rsid w:val="00001347"/>
    <w:rsid w:val="00082D87"/>
    <w:rsid w:val="0014330B"/>
    <w:rsid w:val="00184FD0"/>
    <w:rsid w:val="00250F13"/>
    <w:rsid w:val="002C57E1"/>
    <w:rsid w:val="002F04BD"/>
    <w:rsid w:val="00373F8E"/>
    <w:rsid w:val="003E7D31"/>
    <w:rsid w:val="00425E3F"/>
    <w:rsid w:val="00435F60"/>
    <w:rsid w:val="004D6E23"/>
    <w:rsid w:val="00540DFA"/>
    <w:rsid w:val="00582B8F"/>
    <w:rsid w:val="005B5EF1"/>
    <w:rsid w:val="0067464F"/>
    <w:rsid w:val="0067493F"/>
    <w:rsid w:val="0068463D"/>
    <w:rsid w:val="006857B7"/>
    <w:rsid w:val="0073024F"/>
    <w:rsid w:val="00815319"/>
    <w:rsid w:val="00823846"/>
    <w:rsid w:val="008A117A"/>
    <w:rsid w:val="009B10DB"/>
    <w:rsid w:val="009D5F75"/>
    <w:rsid w:val="009E64F5"/>
    <w:rsid w:val="00A20771"/>
    <w:rsid w:val="00A53169"/>
    <w:rsid w:val="00A55FA8"/>
    <w:rsid w:val="00AB2B02"/>
    <w:rsid w:val="00AD02FD"/>
    <w:rsid w:val="00AF3E40"/>
    <w:rsid w:val="00B9219E"/>
    <w:rsid w:val="00BD3B40"/>
    <w:rsid w:val="00C778DE"/>
    <w:rsid w:val="00CA1A8A"/>
    <w:rsid w:val="00CD22C5"/>
    <w:rsid w:val="00CF548D"/>
    <w:rsid w:val="00E504E7"/>
    <w:rsid w:val="00E961FB"/>
    <w:rsid w:val="00EC1DB6"/>
    <w:rsid w:val="00ED0915"/>
    <w:rsid w:val="00F32DBF"/>
    <w:rsid w:val="00F53183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9B2A3"/>
  <w15:docId w15:val="{3C5CF3A7-7DF1-4FCF-9EEF-EBF880C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4F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D51D-7535-42C5-9BDA-BFEEC32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4572</Words>
  <Characters>26066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Программа инструктажа по охране труда и технике безопасности</vt:lpstr>
      <vt:lpstr>Инструкция по охране труда для участников </vt:lpstr>
      <vt:lpstr>    1.Общие требования охраны труда</vt:lpstr>
      <vt:lpstr>    2.Требования охраны труда перед началом работы</vt:lpstr>
      <vt:lpstr>    3.Требования охраны труда во время работы</vt:lpstr>
      <vt:lpstr>    4. Требования охраны труда в аварийных ситуациях</vt:lpstr>
      <vt:lpstr>    5.Требование охраны труда по окончании работ</vt:lpstr>
      <vt:lpstr>Инструкция по охране труда для экспертов</vt:lpstr>
      <vt:lpstr>1.Общие требования охраны труда</vt:lpstr>
      <vt:lpstr>2.Требования охраны труда перед началом работы</vt:lpstr>
      <vt:lpstr>3.Требования охраны труда во время работы</vt:lpstr>
      <vt:lpstr>4. Требования охраны труда в аварийных ситуациях</vt:lpstr>
      <vt:lpstr>5.Требование охраны труда по окончании работ</vt:lpstr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TechExpert2-WS14</cp:lastModifiedBy>
  <cp:revision>33</cp:revision>
  <cp:lastPrinted>2018-05-07T10:16:00Z</cp:lastPrinted>
  <dcterms:created xsi:type="dcterms:W3CDTF">2018-05-07T10:04:00Z</dcterms:created>
  <dcterms:modified xsi:type="dcterms:W3CDTF">2023-03-14T06:17:00Z</dcterms:modified>
</cp:coreProperties>
</file>